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611" w:rsidRPr="0044516A" w:rsidRDefault="00611611" w:rsidP="00611611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OBRAZAC 33. Evidencija o provedbi Intervencije 70.08. Očuvanje ekstenzivnih voćnjaka i maslinika,</w:t>
      </w:r>
      <w:r w:rsidRPr="0044516A">
        <w:rPr>
          <w:rFonts w:ascii="Minion Pro" w:hAnsi="Minion Pro"/>
          <w:b/>
          <w:bCs/>
          <w:bdr w:val="none" w:sz="0" w:space="0" w:color="auto" w:frame="1"/>
        </w:rPr>
        <w:br/>
        <w:t>operacije 70.08.02. Očuvanje ekstenzivnih maslinika (EM)</w:t>
      </w:r>
    </w:p>
    <w:p w:rsidR="00611611" w:rsidRPr="0044516A" w:rsidRDefault="00611611" w:rsidP="00611611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0"/>
      </w:tblGrid>
      <w:tr w:rsidR="00611611" w:rsidRPr="0044516A" w:rsidTr="00F348FB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611611" w:rsidRPr="0044516A" w:rsidRDefault="00611611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70.08.02. Očuvanje ekstenzivnih maslinika</w:t>
            </w:r>
          </w:p>
        </w:tc>
      </w:tr>
    </w:tbl>
    <w:p w:rsidR="00611611" w:rsidRPr="0044516A" w:rsidRDefault="00611611" w:rsidP="00611611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0"/>
        <w:gridCol w:w="1030"/>
        <w:gridCol w:w="88"/>
        <w:gridCol w:w="1806"/>
        <w:gridCol w:w="1206"/>
      </w:tblGrid>
      <w:tr w:rsidR="00611611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70.08.02. Očuvanje ekstenzivnih maslinika</w:t>
            </w:r>
          </w:p>
        </w:tc>
      </w:tr>
      <w:tr w:rsidR="00611611" w:rsidRPr="0044516A" w:rsidTr="00F348FB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7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611611" w:rsidRPr="0044516A" w:rsidTr="00F348FB">
        <w:tc>
          <w:tcPr>
            <w:tcW w:w="35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611611" w:rsidRPr="0044516A" w:rsidTr="00F348FB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7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611611" w:rsidRPr="0044516A" w:rsidTr="00F348FB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9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611611" w:rsidRPr="0044516A" w:rsidRDefault="00611611" w:rsidP="00611611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"/>
        <w:gridCol w:w="2334"/>
        <w:gridCol w:w="2335"/>
        <w:gridCol w:w="2335"/>
        <w:gridCol w:w="3014"/>
      </w:tblGrid>
      <w:tr w:rsidR="00611611" w:rsidRPr="0044516A" w:rsidTr="00F348FB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POPIS ARKOD PARCELA ZA OPERACIJU 70.08.02. Očuvanje ekstenzivnih maslinika</w:t>
            </w:r>
          </w:p>
        </w:tc>
      </w:tr>
      <w:tr w:rsidR="00611611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611611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611611" w:rsidRPr="0044516A" w:rsidRDefault="00611611" w:rsidP="00611611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2"/>
        <w:gridCol w:w="1413"/>
        <w:gridCol w:w="1292"/>
        <w:gridCol w:w="1988"/>
        <w:gridCol w:w="1413"/>
        <w:gridCol w:w="970"/>
        <w:gridCol w:w="405"/>
        <w:gridCol w:w="1147"/>
      </w:tblGrid>
      <w:tr w:rsidR="00611611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DIO – PROVEDENE OBVEZE ZA OPERACIJU 70.08.02. Očuvanje ekstenzivnih maslinika</w:t>
            </w:r>
          </w:p>
        </w:tc>
      </w:tr>
      <w:tr w:rsidR="00611611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Uporaba sredstava za zaštitu bilja (evidentirati svaku primjenu sredstava za zaštitu bilja)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početka izavršetka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tretiranja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količina primijenjenog SZB doza (kg/ha ili l/ha)</w:t>
            </w:r>
          </w:p>
          <w:p w:rsidR="00611611" w:rsidRPr="0044516A" w:rsidRDefault="00611611" w:rsidP="00F348FB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ili koncentracija ( %)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sredstvo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razlog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korištenja</w:t>
            </w:r>
          </w:p>
        </w:tc>
        <w:tc>
          <w:tcPr>
            <w:tcW w:w="7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Način skladištenja pesticida (zaokružiti odgovarajuće)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412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4128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611611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Gnojidba (evidentirati gnojidbu – dozvoljena primjena samo krutog stajskog gnoja, komposta, komine masline ili drugih organskih čvrstih gnojiva ispod krune stabla; minimalni zahtjevi – dozvoljena količina dušika iz stajskog gnoja iznosi najviše do 170 kg N/ha)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1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i količina gnojiva (kg/ha)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4. Održavanje površine maslinika:</w:t>
            </w:r>
          </w:p>
          <w:p w:rsidR="00611611" w:rsidRPr="0044516A" w:rsidRDefault="00611611" w:rsidP="00F348FB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ispašom – najviše 1 UG/ha (6 ovaca ili koza)</w:t>
            </w:r>
          </w:p>
          <w:p w:rsidR="00611611" w:rsidRPr="0044516A" w:rsidRDefault="00611611" w:rsidP="00F348FB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– mehaničkom obradom ili košnjom biljnog trave ili zadržavanjem svih tanjih grančica ispod krošnje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održavanja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površine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  <w:t>maslinika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 životinja ako se drže na parceli</w:t>
            </w:r>
          </w:p>
        </w:tc>
        <w:tc>
          <w:tcPr>
            <w:tcW w:w="13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mjesto odlaganja grana nakon rezidbe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611611" w:rsidRPr="0044516A" w:rsidTr="00F348FB">
        <w:tc>
          <w:tcPr>
            <w:tcW w:w="8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3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611611" w:rsidRPr="0044516A" w:rsidRDefault="00611611" w:rsidP="00F348FB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611611" w:rsidRPr="0044516A" w:rsidRDefault="00611611" w:rsidP="00611611">
      <w:pPr>
        <w:textAlignment w:val="baseline"/>
        <w:rPr>
          <w:i/>
          <w:sz w:val="22"/>
          <w:szCs w:val="22"/>
          <w:bdr w:val="none" w:sz="0" w:space="0" w:color="auto" w:frame="1"/>
        </w:rPr>
      </w:pPr>
    </w:p>
    <w:p w:rsidR="00611611" w:rsidRPr="0044516A" w:rsidRDefault="00611611" w:rsidP="00611611">
      <w:pPr>
        <w:textAlignment w:val="baseline"/>
        <w:rPr>
          <w:i/>
          <w:sz w:val="22"/>
          <w:szCs w:val="22"/>
          <w:bdr w:val="none" w:sz="0" w:space="0" w:color="auto" w:frame="1"/>
        </w:rPr>
      </w:pPr>
    </w:p>
    <w:p w:rsidR="00611611" w:rsidRPr="0044516A" w:rsidRDefault="00611611" w:rsidP="00611611">
      <w:pPr>
        <w:textAlignment w:val="baseline"/>
        <w:rPr>
          <w:i/>
          <w:sz w:val="22"/>
          <w:szCs w:val="22"/>
          <w:bdr w:val="none" w:sz="0" w:space="0" w:color="auto" w:frame="1"/>
        </w:rPr>
      </w:pPr>
    </w:p>
    <w:p w:rsidR="00611611" w:rsidRDefault="00611611">
      <w:bookmarkStart w:id="0" w:name="_GoBack"/>
      <w:bookmarkEnd w:id="0"/>
    </w:p>
    <w:sectPr w:rsidR="00611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611"/>
    <w:rsid w:val="0061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A324A-6EC5-4EA1-BC63-BA05042DE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16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Boršić</dc:creator>
  <cp:keywords/>
  <dc:description/>
  <cp:lastModifiedBy>Suzana Boršić</cp:lastModifiedBy>
  <cp:revision>1</cp:revision>
  <dcterms:created xsi:type="dcterms:W3CDTF">2025-12-05T09:14:00Z</dcterms:created>
  <dcterms:modified xsi:type="dcterms:W3CDTF">2025-12-05T09:15:00Z</dcterms:modified>
</cp:coreProperties>
</file>